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93" w:rsidRPr="00F772EC" w:rsidRDefault="00770795" w:rsidP="00B359A6">
      <w:pPr>
        <w:spacing w:after="0" w:line="240" w:lineRule="auto"/>
        <w:jc w:val="both"/>
        <w:rPr>
          <w:lang w:val="es-PE"/>
        </w:rPr>
      </w:pPr>
      <w:r w:rsidRPr="00F772EC">
        <w:rPr>
          <w:lang w:val="es-PE"/>
        </w:rPr>
        <w:t>¿</w:t>
      </w:r>
      <w:proofErr w:type="spellStart"/>
      <w:r w:rsidRPr="00F772EC">
        <w:rPr>
          <w:lang w:val="es-PE"/>
        </w:rPr>
        <w:t>Peru’s</w:t>
      </w:r>
      <w:proofErr w:type="spellEnd"/>
      <w:r w:rsidRPr="00F772EC">
        <w:rPr>
          <w:lang w:val="es-PE"/>
        </w:rPr>
        <w:t xml:space="preserve"> </w:t>
      </w:r>
      <w:proofErr w:type="spellStart"/>
      <w:r w:rsidRPr="00F772EC">
        <w:rPr>
          <w:lang w:val="es-PE"/>
        </w:rPr>
        <w:t>next</w:t>
      </w:r>
      <w:proofErr w:type="spellEnd"/>
      <w:r w:rsidRPr="00F772EC">
        <w:rPr>
          <w:lang w:val="es-PE"/>
        </w:rPr>
        <w:t xml:space="preserve"> top </w:t>
      </w:r>
      <w:proofErr w:type="spellStart"/>
      <w:r w:rsidRPr="00F772EC">
        <w:rPr>
          <w:lang w:val="es-PE"/>
        </w:rPr>
        <w:t>model</w:t>
      </w:r>
      <w:proofErr w:type="spellEnd"/>
      <w:r w:rsidRPr="00F772EC">
        <w:rPr>
          <w:lang w:val="es-PE"/>
        </w:rPr>
        <w:t>?</w:t>
      </w:r>
    </w:p>
    <w:p w:rsidR="00770795" w:rsidRPr="00F772EC" w:rsidRDefault="00770795" w:rsidP="00B359A6">
      <w:pPr>
        <w:spacing w:after="0" w:line="240" w:lineRule="auto"/>
        <w:jc w:val="both"/>
        <w:rPr>
          <w:lang w:val="es-PE"/>
        </w:rPr>
      </w:pPr>
      <w:proofErr w:type="spellStart"/>
      <w:r w:rsidRPr="00F772EC">
        <w:rPr>
          <w:lang w:val="es-PE"/>
        </w:rPr>
        <w:t>Liuba</w:t>
      </w:r>
      <w:proofErr w:type="spellEnd"/>
      <w:r w:rsidRPr="00F772EC">
        <w:rPr>
          <w:lang w:val="es-PE"/>
        </w:rPr>
        <w:t xml:space="preserve"> </w:t>
      </w:r>
      <w:proofErr w:type="spellStart"/>
      <w:r w:rsidRPr="00F772EC">
        <w:rPr>
          <w:lang w:val="es-PE"/>
        </w:rPr>
        <w:t>Kogan</w:t>
      </w:r>
      <w:proofErr w:type="spellEnd"/>
      <w:r w:rsidR="00F772EC" w:rsidRPr="00F772EC">
        <w:rPr>
          <w:lang w:val="es-PE"/>
        </w:rPr>
        <w:tab/>
      </w:r>
      <w:r w:rsidR="00F772EC" w:rsidRPr="00F772EC">
        <w:rPr>
          <w:lang w:val="es-PE"/>
        </w:rPr>
        <w:tab/>
      </w:r>
      <w:r w:rsidR="00F772EC" w:rsidRPr="00F772EC">
        <w:rPr>
          <w:lang w:val="es-PE"/>
        </w:rPr>
        <w:tab/>
      </w:r>
      <w:r w:rsidR="00F772EC" w:rsidRPr="00F772EC">
        <w:rPr>
          <w:lang w:val="es-PE"/>
        </w:rPr>
        <w:tab/>
      </w:r>
      <w:r w:rsidR="00F772EC">
        <w:tab/>
      </w:r>
      <w:r w:rsidR="00F772EC">
        <w:tab/>
      </w:r>
      <w:r w:rsidR="00F772EC">
        <w:tab/>
      </w:r>
      <w:r w:rsidR="00F772EC">
        <w:tab/>
      </w:r>
      <w:r w:rsidR="00F772EC">
        <w:tab/>
        <w:t>18/10/2013</w:t>
      </w:r>
      <w:bookmarkStart w:id="0" w:name="_GoBack"/>
      <w:bookmarkEnd w:id="0"/>
    </w:p>
    <w:p w:rsidR="00770795" w:rsidRPr="00C93B4F" w:rsidRDefault="00770795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>Jefa del Departamento de Ciencias Sociales de la Universidad del Pacífico</w:t>
      </w:r>
    </w:p>
    <w:p w:rsidR="00770795" w:rsidRPr="00C93B4F" w:rsidRDefault="00770795" w:rsidP="00B359A6">
      <w:pPr>
        <w:spacing w:after="0" w:line="240" w:lineRule="auto"/>
        <w:jc w:val="both"/>
        <w:rPr>
          <w:lang w:val="es-MX"/>
        </w:rPr>
      </w:pPr>
    </w:p>
    <w:p w:rsidR="00770795" w:rsidRPr="00C93B4F" w:rsidRDefault="00770795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>“El cliente lo puede todo… cómo te voy a contratar, si no quieres que te toquetee</w:t>
      </w:r>
      <w:r w:rsidR="00EB32A0">
        <w:rPr>
          <w:lang w:val="es-MX"/>
        </w:rPr>
        <w:t>n</w:t>
      </w:r>
      <w:r w:rsidRPr="00C93B4F">
        <w:rPr>
          <w:lang w:val="es-MX"/>
        </w:rPr>
        <w:t xml:space="preserve">”. El último capítulo de la franquicia de Valeria de Santis, </w:t>
      </w:r>
      <w:r w:rsidR="004F1A99" w:rsidRPr="00C93B4F">
        <w:rPr>
          <w:lang w:val="es-MX"/>
        </w:rPr>
        <w:t xml:space="preserve">Peru’s next top model, </w:t>
      </w:r>
      <w:r w:rsidRPr="00C93B4F">
        <w:rPr>
          <w:lang w:val="es-MX"/>
        </w:rPr>
        <w:t>me dejó perpleja porque puede interpretarse como una puesta en escena desenfadada de los argumentos que usan los abusadores</w:t>
      </w:r>
      <w:r w:rsidR="00E41346" w:rsidRPr="00C93B4F">
        <w:rPr>
          <w:lang w:val="es-MX"/>
        </w:rPr>
        <w:t xml:space="preserve"> para culpabilizar a la persona vulnerada por el abuso sufrido. </w:t>
      </w:r>
    </w:p>
    <w:p w:rsidR="00E41346" w:rsidRPr="00C93B4F" w:rsidRDefault="00E41346" w:rsidP="00B359A6">
      <w:pPr>
        <w:spacing w:after="0" w:line="240" w:lineRule="auto"/>
        <w:jc w:val="both"/>
        <w:rPr>
          <w:lang w:val="es-MX"/>
        </w:rPr>
      </w:pPr>
    </w:p>
    <w:p w:rsidR="00E41346" w:rsidRPr="00C93B4F" w:rsidRDefault="00D7652A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 xml:space="preserve">El </w:t>
      </w:r>
      <w:r w:rsidR="00E41346" w:rsidRPr="00C93B4F">
        <w:rPr>
          <w:lang w:val="es-MX"/>
        </w:rPr>
        <w:t xml:space="preserve">programa televisivo </w:t>
      </w:r>
      <w:r w:rsidRPr="00C93B4F">
        <w:rPr>
          <w:lang w:val="es-MX"/>
        </w:rPr>
        <w:t xml:space="preserve">en cuestión </w:t>
      </w:r>
      <w:r w:rsidR="00E41346" w:rsidRPr="00C93B4F">
        <w:rPr>
          <w:lang w:val="es-MX"/>
        </w:rPr>
        <w:t>busca seleccionar a una de las jóvenes participantes con el fin de promociona</w:t>
      </w:r>
      <w:r w:rsidR="009E429F" w:rsidRPr="00C93B4F">
        <w:rPr>
          <w:lang w:val="es-MX"/>
        </w:rPr>
        <w:t>rla</w:t>
      </w:r>
      <w:r w:rsidR="00E41346" w:rsidRPr="00C93B4F">
        <w:rPr>
          <w:lang w:val="es-MX"/>
        </w:rPr>
        <w:t xml:space="preserve"> como modelo. Para ello, </w:t>
      </w:r>
      <w:r w:rsidRPr="00C93B4F">
        <w:rPr>
          <w:lang w:val="es-MX"/>
        </w:rPr>
        <w:t xml:space="preserve">las chicas </w:t>
      </w:r>
      <w:r w:rsidR="00E41346" w:rsidRPr="00C93B4F">
        <w:rPr>
          <w:lang w:val="es-MX"/>
        </w:rPr>
        <w:t>deben pasar diversas pruebas que culminan con una foto</w:t>
      </w:r>
      <w:r w:rsidR="0037174E" w:rsidRPr="00C93B4F">
        <w:rPr>
          <w:lang w:val="es-MX"/>
        </w:rPr>
        <w:t>,</w:t>
      </w:r>
      <w:r w:rsidRPr="00C93B4F">
        <w:rPr>
          <w:lang w:val="es-MX"/>
        </w:rPr>
        <w:t xml:space="preserve"> que es juzgada por un grupo de personajes ligados al mundo de la moda, la fotografía o el espectáculo. En cada episodio se elimina a una participante, hasta dar con la ganadora, a quien se le abren las puertas del mundo del modelaje.</w:t>
      </w:r>
    </w:p>
    <w:p w:rsidR="00D7652A" w:rsidRPr="00C93B4F" w:rsidRDefault="00D7652A" w:rsidP="00B359A6">
      <w:pPr>
        <w:spacing w:after="0" w:line="240" w:lineRule="auto"/>
        <w:jc w:val="both"/>
        <w:rPr>
          <w:lang w:val="es-MX"/>
        </w:rPr>
      </w:pPr>
    </w:p>
    <w:p w:rsidR="004E667A" w:rsidRPr="00C93B4F" w:rsidRDefault="00D7652A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 xml:space="preserve">El último capítulo emitido es de antología. </w:t>
      </w:r>
      <w:r w:rsidR="009E429F" w:rsidRPr="00C93B4F">
        <w:rPr>
          <w:lang w:val="es-MX"/>
        </w:rPr>
        <w:t>Antonio Borges, un modelo brasilero en sus treintas,</w:t>
      </w:r>
    </w:p>
    <w:p w:rsidR="00D7652A" w:rsidRPr="00C93B4F" w:rsidRDefault="00451863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 xml:space="preserve">-pero además </w:t>
      </w:r>
      <w:r w:rsidR="004E667A" w:rsidRPr="00C93B4F">
        <w:rPr>
          <w:lang w:val="es-MX"/>
        </w:rPr>
        <w:t>miembro del jurado encargado de juzgar a las muchachas-, vestido  elegantemente y sobre la cubierta de un yate, debe lograr fotos sensuales con cada una de las participantes. Lo que vemos en el episodio (que no es todo lo que pudo o no ocurrir durante la sesión de fotos), es que el modelo toca a las jóvenes atrevidamente</w:t>
      </w:r>
      <w:r w:rsidR="004F1A99" w:rsidRPr="00C93B4F">
        <w:rPr>
          <w:lang w:val="es-MX"/>
        </w:rPr>
        <w:t>:</w:t>
      </w:r>
      <w:r w:rsidR="004E667A" w:rsidRPr="00C93B4F">
        <w:rPr>
          <w:lang w:val="es-MX"/>
        </w:rPr>
        <w:t xml:space="preserve"> </w:t>
      </w:r>
      <w:r w:rsidR="004F1A99" w:rsidRPr="00C93B4F">
        <w:rPr>
          <w:lang w:val="es-MX"/>
        </w:rPr>
        <w:t>a</w:t>
      </w:r>
      <w:r w:rsidR="004E667A" w:rsidRPr="00C93B4F">
        <w:rPr>
          <w:lang w:val="es-MX"/>
        </w:rPr>
        <w:t xml:space="preserve"> ello le llaman “profesionalismo”. </w:t>
      </w:r>
      <w:r w:rsidR="00E9591C" w:rsidRPr="00C93B4F">
        <w:rPr>
          <w:lang w:val="es-MX"/>
        </w:rPr>
        <w:t>E</w:t>
      </w:r>
      <w:r w:rsidRPr="00C93B4F">
        <w:rPr>
          <w:lang w:val="es-MX"/>
        </w:rPr>
        <w:t xml:space="preserve">videntemente no podemos saber exactamente qué sucedió en las sesiones de fotos, aunque </w:t>
      </w:r>
      <w:r w:rsidR="00E9591C" w:rsidRPr="00C93B4F">
        <w:rPr>
          <w:lang w:val="es-MX"/>
        </w:rPr>
        <w:t xml:space="preserve">algunas </w:t>
      </w:r>
      <w:r w:rsidRPr="00C93B4F">
        <w:rPr>
          <w:lang w:val="es-MX"/>
        </w:rPr>
        <w:t xml:space="preserve">aspirantes a modelo señalan que “toqueteándonos nos prueba”, “me sentí toqueteada, pero no importa”. </w:t>
      </w:r>
    </w:p>
    <w:p w:rsidR="00451863" w:rsidRPr="00C93B4F" w:rsidRDefault="00451863" w:rsidP="00B359A6">
      <w:pPr>
        <w:spacing w:after="0" w:line="240" w:lineRule="auto"/>
        <w:jc w:val="both"/>
        <w:rPr>
          <w:lang w:val="es-MX"/>
        </w:rPr>
      </w:pPr>
    </w:p>
    <w:p w:rsidR="00451863" w:rsidRPr="00C93B4F" w:rsidRDefault="00451863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 xml:space="preserve">Lo realmente revelador, son los argumentos que utilizan De Santis, Borges y </w:t>
      </w:r>
      <w:r w:rsidR="00C93B4F" w:rsidRPr="00C93B4F">
        <w:rPr>
          <w:lang w:val="es-MX"/>
        </w:rPr>
        <w:t>Corv</w:t>
      </w:r>
      <w:r w:rsidRPr="00C93B4F">
        <w:rPr>
          <w:lang w:val="es-MX"/>
        </w:rPr>
        <w:t>acho (</w:t>
      </w:r>
      <w:r w:rsidR="008E2CFB" w:rsidRPr="00C93B4F">
        <w:rPr>
          <w:lang w:val="es-MX"/>
        </w:rPr>
        <w:t>miembros del</w:t>
      </w:r>
      <w:r w:rsidR="00E9591C" w:rsidRPr="00C93B4F">
        <w:rPr>
          <w:lang w:val="es-MX"/>
        </w:rPr>
        <w:t xml:space="preserve"> equipo del programa</w:t>
      </w:r>
      <w:r w:rsidRPr="00C93B4F">
        <w:rPr>
          <w:lang w:val="es-MX"/>
        </w:rPr>
        <w:t>), para eliminar de la competencia a Tatiana Cal</w:t>
      </w:r>
      <w:r w:rsidR="00C93B4F" w:rsidRPr="00C93B4F">
        <w:rPr>
          <w:lang w:val="es-MX"/>
        </w:rPr>
        <w:t>mell del s</w:t>
      </w:r>
      <w:r w:rsidRPr="00C93B4F">
        <w:rPr>
          <w:lang w:val="es-MX"/>
        </w:rPr>
        <w:t xml:space="preserve">olar, participante de 18 años, quien señaló que se sintió incómoda con los toqueteos de Borges, y quien le exigió </w:t>
      </w:r>
      <w:r w:rsidR="00E9591C" w:rsidRPr="00C93B4F">
        <w:rPr>
          <w:lang w:val="es-MX"/>
        </w:rPr>
        <w:t>a</w:t>
      </w:r>
      <w:r w:rsidR="004F1A99" w:rsidRPr="00C93B4F">
        <w:rPr>
          <w:lang w:val="es-MX"/>
        </w:rPr>
        <w:t>l modelo / jurado</w:t>
      </w:r>
      <w:r w:rsidR="00E9591C" w:rsidRPr="00C93B4F">
        <w:rPr>
          <w:lang w:val="es-MX"/>
        </w:rPr>
        <w:t xml:space="preserve"> </w:t>
      </w:r>
      <w:r w:rsidR="008E2CFB" w:rsidRPr="00C93B4F">
        <w:rPr>
          <w:lang w:val="es-MX"/>
        </w:rPr>
        <w:t>que no lo haga con ella</w:t>
      </w:r>
      <w:r w:rsidRPr="00C93B4F">
        <w:rPr>
          <w:lang w:val="es-MX"/>
        </w:rPr>
        <w:t>.</w:t>
      </w:r>
    </w:p>
    <w:p w:rsidR="008E2CFB" w:rsidRPr="00C93B4F" w:rsidRDefault="008E2CFB" w:rsidP="00B359A6">
      <w:pPr>
        <w:spacing w:after="0" w:line="240" w:lineRule="auto"/>
        <w:jc w:val="both"/>
        <w:rPr>
          <w:lang w:val="es-MX"/>
        </w:rPr>
      </w:pPr>
    </w:p>
    <w:p w:rsidR="008E2CFB" w:rsidRPr="00C93B4F" w:rsidRDefault="008E2CFB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 xml:space="preserve">Aquí los argumentos </w:t>
      </w:r>
      <w:r w:rsidR="00EB32A0">
        <w:rPr>
          <w:lang w:val="es-MX"/>
        </w:rPr>
        <w:t xml:space="preserve">casi textuales </w:t>
      </w:r>
      <w:r w:rsidRPr="00C93B4F">
        <w:rPr>
          <w:lang w:val="es-MX"/>
        </w:rPr>
        <w:t>contra Tatiana:</w:t>
      </w:r>
    </w:p>
    <w:p w:rsidR="00EB32A0" w:rsidRDefault="008E2CFB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>¿Quién te crees que eres? Yo he trabajado con chicas más lindas que tú</w:t>
      </w:r>
      <w:r w:rsidR="00EB32A0">
        <w:rPr>
          <w:lang w:val="es-MX"/>
        </w:rPr>
        <w:t>;</w:t>
      </w:r>
    </w:p>
    <w:p w:rsidR="00EB32A0" w:rsidRDefault="00EB32A0" w:rsidP="00B359A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S</w:t>
      </w:r>
      <w:r w:rsidR="008E2CFB" w:rsidRPr="00C93B4F">
        <w:rPr>
          <w:lang w:val="es-MX"/>
        </w:rPr>
        <w:t xml:space="preserve">e cree la prima donna… nadie tiene porqué lidiar con </w:t>
      </w:r>
      <w:r w:rsidR="00181002" w:rsidRPr="00C93B4F">
        <w:rPr>
          <w:lang w:val="es-MX"/>
        </w:rPr>
        <w:t>s</w:t>
      </w:r>
      <w:r w:rsidR="008E2CFB" w:rsidRPr="00C93B4F">
        <w:rPr>
          <w:lang w:val="es-MX"/>
        </w:rPr>
        <w:t>u falta de profesionalismo… el programa ha invertido en tenerte acá… eres complicada y difícil… ya no sé si vales la pena</w:t>
      </w:r>
      <w:r>
        <w:rPr>
          <w:lang w:val="es-MX"/>
        </w:rPr>
        <w:t>;</w:t>
      </w:r>
    </w:p>
    <w:p w:rsidR="00EB32A0" w:rsidRDefault="008E2CFB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>Si no quiere que Antonio la toque tal vez no le gustan los hombres</w:t>
      </w:r>
      <w:r w:rsidR="00E9591C" w:rsidRPr="00C93B4F">
        <w:rPr>
          <w:lang w:val="es-MX"/>
        </w:rPr>
        <w:t>…</w:t>
      </w:r>
      <w:r w:rsidR="00EB32A0">
        <w:rPr>
          <w:lang w:val="es-MX"/>
        </w:rPr>
        <w:t>;</w:t>
      </w:r>
    </w:p>
    <w:p w:rsidR="008E2CFB" w:rsidRPr="00C93B4F" w:rsidRDefault="00E9591C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 xml:space="preserve">Si la foto te parece vulgar… es porque tú te ponías vulgar, es lo que tú tenías en tu cabeza. </w:t>
      </w:r>
    </w:p>
    <w:p w:rsidR="004F1A99" w:rsidRPr="00C93B4F" w:rsidRDefault="004F1A99" w:rsidP="00B359A6">
      <w:pPr>
        <w:spacing w:after="0" w:line="240" w:lineRule="auto"/>
        <w:jc w:val="both"/>
        <w:rPr>
          <w:lang w:val="es-MX"/>
        </w:rPr>
      </w:pPr>
    </w:p>
    <w:p w:rsidR="004F1A99" w:rsidRPr="00C93B4F" w:rsidRDefault="004F1A99" w:rsidP="00B359A6">
      <w:pPr>
        <w:spacing w:after="0" w:line="240" w:lineRule="auto"/>
        <w:jc w:val="both"/>
        <w:rPr>
          <w:lang w:val="es-MX"/>
        </w:rPr>
      </w:pPr>
      <w:r w:rsidRPr="00C93B4F">
        <w:rPr>
          <w:lang w:val="es-MX"/>
        </w:rPr>
        <w:t>A la joven y valiente Tatiana, se la acusa de no ser profesional</w:t>
      </w:r>
      <w:r w:rsidR="00181002" w:rsidRPr="00C93B4F">
        <w:rPr>
          <w:lang w:val="es-MX"/>
        </w:rPr>
        <w:t xml:space="preserve"> por colocar límites</w:t>
      </w:r>
      <w:r w:rsidRPr="00C93B4F">
        <w:rPr>
          <w:lang w:val="es-MX"/>
        </w:rPr>
        <w:t>, de creerse más de lo que vale como persona, de ser complicada porque no es sumisa, de ser lesbiana</w:t>
      </w:r>
      <w:r w:rsidR="00181002" w:rsidRPr="00C93B4F">
        <w:rPr>
          <w:lang w:val="es-MX"/>
        </w:rPr>
        <w:t xml:space="preserve"> porque no quiere ser tocada</w:t>
      </w:r>
      <w:r w:rsidRPr="00C93B4F">
        <w:rPr>
          <w:lang w:val="es-MX"/>
        </w:rPr>
        <w:t xml:space="preserve">, de no ser suficientemente bella y de ser vulgar. A ella se la quiere colocar como responsable </w:t>
      </w:r>
      <w:r w:rsidR="00181002" w:rsidRPr="00C93B4F">
        <w:rPr>
          <w:lang w:val="es-MX"/>
        </w:rPr>
        <w:t>de los toqueteos que la incomodaron porque se negó a seguir el juego del programa</w:t>
      </w:r>
      <w:r w:rsidR="00C93B4F">
        <w:rPr>
          <w:lang w:val="es-MX"/>
        </w:rPr>
        <w:t>, y de los abusos naturalizados del mundo del modelaje</w:t>
      </w:r>
      <w:r w:rsidR="00181002" w:rsidRPr="00C93B4F">
        <w:rPr>
          <w:lang w:val="es-MX"/>
        </w:rPr>
        <w:t xml:space="preserve">. </w:t>
      </w:r>
    </w:p>
    <w:p w:rsidR="00181002" w:rsidRPr="00C93B4F" w:rsidRDefault="00181002" w:rsidP="00B359A6">
      <w:pPr>
        <w:spacing w:after="0" w:line="240" w:lineRule="auto"/>
        <w:jc w:val="both"/>
        <w:rPr>
          <w:lang w:val="es-MX"/>
        </w:rPr>
      </w:pPr>
    </w:p>
    <w:p w:rsidR="00D7652A" w:rsidRPr="00770795" w:rsidRDefault="00400CC9" w:rsidP="00B359A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Tatiana nos ha dado una gran lección. </w:t>
      </w:r>
      <w:r w:rsidR="0037174E" w:rsidRPr="00C93B4F">
        <w:rPr>
          <w:lang w:val="es-MX"/>
        </w:rPr>
        <w:t>Me quedo con la imagen digna de Tatiana</w:t>
      </w:r>
      <w:r w:rsidR="006F2E89" w:rsidRPr="00C93B4F">
        <w:rPr>
          <w:lang w:val="es-MX"/>
        </w:rPr>
        <w:t xml:space="preserve">, despidiéndose del programa sin ningún drama, asumiendo </w:t>
      </w:r>
      <w:r w:rsidR="00C93B4F">
        <w:rPr>
          <w:lang w:val="es-MX"/>
        </w:rPr>
        <w:t xml:space="preserve">orgullosa </w:t>
      </w:r>
      <w:r w:rsidR="006F2E89" w:rsidRPr="00C93B4F">
        <w:rPr>
          <w:lang w:val="es-MX"/>
        </w:rPr>
        <w:t>las consecuencias de sus decisiones.</w:t>
      </w:r>
      <w:r w:rsidR="006F2E89">
        <w:rPr>
          <w:lang w:val="es-MX"/>
        </w:rPr>
        <w:t xml:space="preserve"> </w:t>
      </w:r>
    </w:p>
    <w:sectPr w:rsidR="00D7652A" w:rsidRPr="00770795" w:rsidSect="00AC13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948"/>
    <w:multiLevelType w:val="hybridMultilevel"/>
    <w:tmpl w:val="291EBBD6"/>
    <w:lvl w:ilvl="0" w:tplc="996C497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95"/>
    <w:rsid w:val="00181002"/>
    <w:rsid w:val="00192EE6"/>
    <w:rsid w:val="0037174E"/>
    <w:rsid w:val="00400CC9"/>
    <w:rsid w:val="00451863"/>
    <w:rsid w:val="004E667A"/>
    <w:rsid w:val="004F1A99"/>
    <w:rsid w:val="006F2E89"/>
    <w:rsid w:val="00770795"/>
    <w:rsid w:val="00894898"/>
    <w:rsid w:val="008E2CFB"/>
    <w:rsid w:val="009E429F"/>
    <w:rsid w:val="00AC1393"/>
    <w:rsid w:val="00B359A6"/>
    <w:rsid w:val="00BE1B1B"/>
    <w:rsid w:val="00C66215"/>
    <w:rsid w:val="00C93B4F"/>
    <w:rsid w:val="00D7652A"/>
    <w:rsid w:val="00DA79C8"/>
    <w:rsid w:val="00E41346"/>
    <w:rsid w:val="00E9591C"/>
    <w:rsid w:val="00EB32A0"/>
    <w:rsid w:val="00F77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1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74A52BA-D821-4FD0-AEFA-FFA889D7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liuba kogan</dc:creator>
  <cp:lastModifiedBy>junior</cp:lastModifiedBy>
  <cp:revision>2</cp:revision>
  <dcterms:created xsi:type="dcterms:W3CDTF">2015-12-16T17:54:00Z</dcterms:created>
  <dcterms:modified xsi:type="dcterms:W3CDTF">2015-12-16T17:54:00Z</dcterms:modified>
</cp:coreProperties>
</file>